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Химия, 11 класс</w:t>
            </w:r>
          </w:p>
        </w:tc>
      </w:tr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pStyle w:val="dash0410005f0431005f0437005f0430005f0446005f0020005f0441005f043f005f0438005f0441005f043a005f0430"/>
              <w:ind w:left="0" w:firstLine="708"/>
              <w:rPr>
                <w:rStyle w:val="dash0410005f0431005f0437005f0430005f0446005f0020005f0441005f043f005f0438005f0441005f043a005f0430005f005fchar1char1"/>
              </w:rPr>
            </w:pPr>
            <w:r w:rsidRPr="00BD2329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329">
                <w:rPr>
                  <w:kern w:val="2"/>
                  <w:lang w:eastAsia="ru-RU"/>
                </w:rPr>
                <w:t>2012 г</w:t>
              </w:r>
            </w:smartTag>
            <w:r w:rsidRPr="00BD2329">
              <w:rPr>
                <w:kern w:val="2"/>
                <w:lang w:eastAsia="ru-RU"/>
              </w:rPr>
              <w:t>. № 273-ФЗ);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Областной закон от 14.11.2013 г. № 26-ЗС «Об образовании в Ростовской области»;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BD2329">
              <w:rPr>
                <w:kern w:val="2"/>
                <w:lang w:eastAsia="ru-RU"/>
              </w:rPr>
              <w:t>Минобрнауки</w:t>
            </w:r>
            <w:proofErr w:type="spellEnd"/>
            <w:r w:rsidRPr="00BD2329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2329">
                <w:rPr>
                  <w:kern w:val="2"/>
                  <w:lang w:eastAsia="ru-RU"/>
                </w:rPr>
                <w:t>2015 г</w:t>
              </w:r>
            </w:smartTag>
            <w:r w:rsidRPr="00BD2329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D2329">
                <w:rPr>
                  <w:kern w:val="2"/>
                  <w:lang w:eastAsia="ru-RU"/>
                </w:rPr>
                <w:t>2010 г</w:t>
              </w:r>
            </w:smartTag>
            <w:r w:rsidRPr="00BD2329">
              <w:rPr>
                <w:kern w:val="2"/>
                <w:lang w:eastAsia="ru-RU"/>
              </w:rPr>
              <w:t>. № 1897»;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2329">
                <w:rPr>
                  <w:kern w:val="2"/>
                  <w:lang w:eastAsia="ru-RU"/>
                </w:rPr>
                <w:t>2015 г</w:t>
              </w:r>
            </w:smartTag>
            <w:r w:rsidRPr="00BD2329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329">
                <w:rPr>
                  <w:kern w:val="2"/>
                  <w:lang w:eastAsia="ru-RU"/>
                </w:rPr>
                <w:t>2012 г</w:t>
              </w:r>
            </w:smartTag>
            <w:r w:rsidRPr="00BD2329">
              <w:rPr>
                <w:kern w:val="2"/>
                <w:lang w:eastAsia="ru-RU"/>
              </w:rPr>
              <w:t>. № 413»;</w:t>
            </w:r>
          </w:p>
          <w:p w:rsidR="00C574A3" w:rsidRPr="00BD2329" w:rsidRDefault="00C574A3" w:rsidP="00C574A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color w:val="000000"/>
              </w:rPr>
              <w:t>О.С. Габриелян «Химия 11 класс», Москва, «Дрофа», 2009 г.,</w:t>
            </w:r>
          </w:p>
          <w:p w:rsidR="00C574A3" w:rsidRPr="00BD2329" w:rsidRDefault="00C574A3" w:rsidP="00B63B6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 Основной образовательной программы основного общего образования ЧОУ «Гармония»;</w:t>
            </w:r>
          </w:p>
          <w:p w:rsidR="00C574A3" w:rsidRPr="00BD2329" w:rsidRDefault="00C574A3" w:rsidP="00B63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    Федерального перечня учебников на 2019-2020 учебный год;</w:t>
            </w:r>
            <w:r w:rsidRPr="00BD2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74A3" w:rsidRPr="00BD2329" w:rsidRDefault="00C574A3" w:rsidP="00B63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П</w:t>
            </w:r>
            <w:r w:rsidRPr="00BD232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римерная программа по предмету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(Н. П. </w:t>
            </w:r>
            <w:proofErr w:type="spellStart"/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Троегубова</w:t>
            </w:r>
            <w:proofErr w:type="spellEnd"/>
            <w:r w:rsidRPr="00BD2329">
              <w:rPr>
                <w:rFonts w:ascii="Times New Roman" w:hAnsi="Times New Roman"/>
                <w:sz w:val="24"/>
                <w:szCs w:val="24"/>
              </w:rPr>
              <w:t>, П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оурочные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разработки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химии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 xml:space="preserve">класс,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М: ВАКО, 2009, 432 с.).</w:t>
            </w:r>
          </w:p>
          <w:p w:rsidR="00C574A3" w:rsidRPr="00BD2329" w:rsidRDefault="00C574A3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firstLine="709"/>
            </w:pPr>
            <w:r w:rsidRPr="00BD2329">
              <w:t>– Устава ЧОУ «Гармония».</w:t>
            </w:r>
          </w:p>
          <w:p w:rsidR="00C574A3" w:rsidRPr="00BD2329" w:rsidRDefault="00C574A3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C574A3" w:rsidRPr="00BD2329" w:rsidRDefault="00C574A3" w:rsidP="00C574A3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освоение знаний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о химической составляющей естественнонаучной картины мира, важнейших химических понятиях, законах и теориях;</w:t>
            </w:r>
          </w:p>
          <w:p w:rsidR="00C574A3" w:rsidRPr="00BD2329" w:rsidRDefault="00C574A3" w:rsidP="00C574A3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овладение умениями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C574A3" w:rsidRPr="00BD2329" w:rsidRDefault="00C574A3" w:rsidP="00C574A3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развитие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познавательных интересов и интеллектуальных способностей в процессе самостоятельного приобретения химических 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знаний с использованием различных источников информации, в том числе компьютерных;</w:t>
            </w:r>
          </w:p>
          <w:p w:rsidR="00C574A3" w:rsidRPr="00BD2329" w:rsidRDefault="00C574A3" w:rsidP="00C574A3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воспитание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C574A3" w:rsidRPr="00BD2329" w:rsidRDefault="00C574A3" w:rsidP="00C574A3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применение полученных знаний и умений 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C574A3" w:rsidRPr="00BD2329" w:rsidRDefault="00C574A3" w:rsidP="00B63B69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На изучение химии в 11 классе отводится 1 час в неделю, всего </w:t>
            </w:r>
            <w:r w:rsidRPr="00BD60C3">
              <w:rPr>
                <w:rFonts w:ascii="Times New Roman" w:hAnsi="Times New Roman"/>
                <w:sz w:val="24"/>
                <w:szCs w:val="24"/>
              </w:rPr>
              <w:t>34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учебного предмета «Химия» на уровне среднего общего образования:</w:t>
            </w:r>
          </w:p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базовом уровне научится: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демонстрировать на примерах взаимосвязь между химией и другими естественными науками;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приводить примеры гидролиза солей в повседневной жизни человека;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BD2329">
              <w:rPr>
                <w:sz w:val="24"/>
                <w:szCs w:val="24"/>
              </w:rPr>
              <w:t>окислительно</w:t>
            </w:r>
            <w:proofErr w:type="spellEnd"/>
            <w:r w:rsidRPr="00BD2329">
              <w:rPr>
                <w:sz w:val="24"/>
                <w:szCs w:val="24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rStyle w:val="a4"/>
                <w:szCs w:val="24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lastRenderedPageBreak/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C574A3" w:rsidRPr="00BD2329" w:rsidRDefault="00C574A3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базовом уровне получит возможность научиться: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C574A3" w:rsidRPr="00BD2329" w:rsidRDefault="00C574A3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34850688"/>
            <w:bookmarkStart w:id="1" w:name="_Toc435412688"/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углубленном уровне научится: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lastRenderedPageBreak/>
      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BD2329">
              <w:rPr>
                <w:sz w:val="24"/>
                <w:szCs w:val="24"/>
              </w:rPr>
              <w:t>окислительно</w:t>
            </w:r>
            <w:proofErr w:type="spellEnd"/>
            <w:r w:rsidRPr="00BD2329">
              <w:rPr>
                <w:sz w:val="24"/>
                <w:szCs w:val="24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</w:t>
            </w:r>
            <w:r w:rsidRPr="00BD2329">
              <w:rPr>
                <w:sz w:val="24"/>
                <w:szCs w:val="24"/>
              </w:rPr>
              <w:lastRenderedPageBreak/>
              <w:t>функциональностью, возобновляемых источников сырья, переработки и утилизации промышленных и бытовых отходов.</w:t>
            </w:r>
          </w:p>
          <w:p w:rsidR="00C574A3" w:rsidRPr="00BD2329" w:rsidRDefault="00C574A3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углубленном уровне получит возможность научиться: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физико-химических методов; 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характеризовать роль азотосодержащих гетероциклических соединений и нуклеиновых кислот как важнейших биологически активных веществ;</w:t>
            </w:r>
          </w:p>
          <w:p w:rsidR="00C574A3" w:rsidRPr="00BD2329" w:rsidRDefault="00C574A3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 xml:space="preserve">прогнозировать возможность протекания </w:t>
            </w:r>
            <w:proofErr w:type="spellStart"/>
            <w:r w:rsidRPr="00BD2329">
              <w:rPr>
                <w:i/>
                <w:sz w:val="24"/>
                <w:szCs w:val="24"/>
              </w:rPr>
              <w:t>окислительно</w:t>
            </w:r>
            <w:proofErr w:type="spellEnd"/>
            <w:r w:rsidRPr="00BD2329">
              <w:rPr>
                <w:i/>
                <w:sz w:val="24"/>
                <w:szCs w:val="24"/>
              </w:rPr>
              <w:t>-восстановительных реакций, лежащих в основе природных и производственных процессов.</w:t>
            </w:r>
            <w:bookmarkEnd w:id="0"/>
            <w:bookmarkEnd w:id="1"/>
          </w:p>
        </w:tc>
      </w:tr>
      <w:tr w:rsidR="00C574A3" w:rsidRPr="00BD2329" w:rsidTr="00B63B69">
        <w:tc>
          <w:tcPr>
            <w:tcW w:w="1844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03" w:type="dxa"/>
          </w:tcPr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Строение вещества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Агрегатные состояния веществ,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Химические реакции,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574A3" w:rsidRPr="00BD2329" w:rsidRDefault="00C574A3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Тема 4. Вещества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6679E9" w:rsidRDefault="006679E9">
      <w:bookmarkStart w:id="2" w:name="_GoBack"/>
      <w:bookmarkEnd w:id="2"/>
    </w:p>
    <w:sectPr w:rsidR="0066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6679E9"/>
    <w:rsid w:val="00C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852E-2559-441B-9169-774B902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7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574A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C574A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C574A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574A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">
    <w:name w:val="Абзац списка1"/>
    <w:basedOn w:val="a0"/>
    <w:rsid w:val="00C574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Копанев</dc:creator>
  <cp:keywords/>
  <dc:description/>
  <cp:lastModifiedBy>Антон Копанев</cp:lastModifiedBy>
  <cp:revision>1</cp:revision>
  <dcterms:created xsi:type="dcterms:W3CDTF">2020-01-29T07:59:00Z</dcterms:created>
  <dcterms:modified xsi:type="dcterms:W3CDTF">2020-01-29T07:59:00Z</dcterms:modified>
</cp:coreProperties>
</file>